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F38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36"/>
          <w:szCs w:val="32"/>
        </w:rPr>
      </w:pPr>
      <w:r>
        <w:rPr>
          <w:rFonts w:hint="eastAsia"/>
          <w:b/>
          <w:sz w:val="36"/>
          <w:szCs w:val="32"/>
        </w:rPr>
        <w:t>机电工程学院关于学科大类转专业(院内)条件的规定</w:t>
      </w:r>
    </w:p>
    <w:p w14:paraId="6DEB8EDF">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b/>
          <w:sz w:val="36"/>
          <w:szCs w:val="32"/>
        </w:rPr>
      </w:pPr>
    </w:p>
    <w:p w14:paraId="20874926">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cs="宋体"/>
          <w:sz w:val="28"/>
          <w:szCs w:val="28"/>
        </w:rPr>
      </w:pPr>
      <w:r>
        <w:rPr>
          <w:rFonts w:hint="eastAsia" w:ascii="宋体" w:hAnsi="宋体" w:eastAsia="宋体" w:cs="宋体"/>
          <w:sz w:val="28"/>
          <w:szCs w:val="28"/>
        </w:rPr>
        <w:t>根据学校教务处《</w:t>
      </w:r>
      <w:r>
        <w:rPr>
          <w:rFonts w:hint="eastAsia" w:ascii="宋体" w:hAnsi="宋体" w:eastAsia="宋体" w:cs="宋体"/>
          <w:sz w:val="28"/>
          <w:szCs w:val="28"/>
          <w:lang w:val="en-US" w:eastAsia="zh-CN"/>
        </w:rPr>
        <w:t>关于做好2025-2026学年第二学期学科大类转专业工作的通知</w:t>
      </w:r>
      <w:r>
        <w:rPr>
          <w:rFonts w:hint="eastAsia" w:ascii="宋体" w:hAnsi="宋体" w:eastAsia="宋体" w:cs="宋体"/>
          <w:sz w:val="28"/>
          <w:szCs w:val="28"/>
        </w:rPr>
        <w:t>》</w:t>
      </w:r>
      <w:r>
        <w:rPr>
          <w:rFonts w:hint="eastAsia" w:ascii="宋体" w:hAnsi="宋体" w:cs="宋体"/>
          <w:sz w:val="28"/>
          <w:szCs w:val="28"/>
        </w:rPr>
        <w:t>(通知〔2026〕</w:t>
      </w:r>
      <w:r>
        <w:rPr>
          <w:rFonts w:hint="eastAsia" w:ascii="宋体" w:hAnsi="宋体" w:cs="宋体"/>
          <w:sz w:val="28"/>
          <w:szCs w:val="28"/>
          <w:lang w:val="en-US" w:eastAsia="zh-CN"/>
        </w:rPr>
        <w:t>28</w:t>
      </w:r>
      <w:r>
        <w:rPr>
          <w:rFonts w:hint="eastAsia" w:ascii="宋体" w:hAnsi="宋体" w:cs="宋体"/>
          <w:sz w:val="28"/>
          <w:szCs w:val="28"/>
        </w:rPr>
        <w:t>号)</w:t>
      </w:r>
      <w:r>
        <w:rPr>
          <w:rFonts w:hint="eastAsia" w:ascii="宋体" w:hAnsi="宋体" w:eastAsia="宋体" w:cs="宋体"/>
          <w:sz w:val="28"/>
          <w:szCs w:val="28"/>
        </w:rPr>
        <w:t>及相关工作精神,按照《电子</w:t>
      </w:r>
      <w:r>
        <w:rPr>
          <w:rFonts w:hint="eastAsia" w:ascii="宋体" w:hAnsi="宋体" w:cs="宋体"/>
          <w:sz w:val="28"/>
          <w:szCs w:val="28"/>
        </w:rPr>
        <w:t>科技大学中山学院转专业实施办法》，结合我院实际，现制定机电工程</w:t>
      </w:r>
      <w:r>
        <w:rPr>
          <w:rFonts w:hint="eastAsia" w:ascii="宋体" w:hAnsi="宋体" w:cs="宋体"/>
          <w:sz w:val="28"/>
          <w:szCs w:val="28"/>
          <w:lang w:val="en-US" w:eastAsia="zh-CN"/>
        </w:rPr>
        <w:t>学院</w:t>
      </w:r>
      <w:r>
        <w:rPr>
          <w:rFonts w:hint="eastAsia" w:ascii="宋体" w:hAnsi="宋体" w:cs="宋体"/>
          <w:sz w:val="28"/>
          <w:szCs w:val="28"/>
        </w:rPr>
        <w:t>学科大类转专业</w:t>
      </w:r>
      <w:r>
        <w:rPr>
          <w:rFonts w:hint="eastAsia" w:ascii="宋体" w:hAnsi="宋体" w:cs="宋体"/>
          <w:sz w:val="28"/>
          <w:szCs w:val="28"/>
          <w:lang w:val="en-US" w:eastAsia="zh-CN"/>
        </w:rPr>
        <w:t>条件</w:t>
      </w:r>
      <w:r>
        <w:rPr>
          <w:rFonts w:hint="eastAsia" w:ascii="宋体" w:hAnsi="宋体" w:cs="宋体"/>
          <w:sz w:val="28"/>
          <w:szCs w:val="28"/>
        </w:rPr>
        <w:t>如下：</w:t>
      </w:r>
    </w:p>
    <w:p w14:paraId="22F876A8">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hint="eastAsia" w:ascii="宋体" w:hAnsi="宋体" w:cs="宋体"/>
          <w:b/>
          <w:sz w:val="28"/>
          <w:szCs w:val="28"/>
        </w:rPr>
      </w:pPr>
      <w:r>
        <w:rPr>
          <w:rFonts w:hint="eastAsia" w:ascii="宋体" w:hAnsi="宋体" w:cs="宋体"/>
          <w:b/>
          <w:sz w:val="28"/>
          <w:szCs w:val="28"/>
        </w:rPr>
        <w:t>申请对象： 202</w:t>
      </w:r>
      <w:r>
        <w:rPr>
          <w:rFonts w:hint="eastAsia" w:ascii="宋体" w:hAnsi="宋体" w:cs="宋体"/>
          <w:b/>
          <w:sz w:val="28"/>
          <w:szCs w:val="28"/>
          <w:lang w:val="en-US" w:eastAsia="zh-CN"/>
        </w:rPr>
        <w:t>4</w:t>
      </w:r>
      <w:r>
        <w:rPr>
          <w:rFonts w:hint="eastAsia" w:ascii="宋体" w:hAnsi="宋体" w:cs="宋体"/>
          <w:b/>
          <w:sz w:val="28"/>
          <w:szCs w:val="28"/>
        </w:rPr>
        <w:t>级学生。</w:t>
      </w:r>
    </w:p>
    <w:p w14:paraId="211611C3">
      <w:pPr>
        <w:keepNext w:val="0"/>
        <w:keepLines w:val="0"/>
        <w:pageBreakBefore w:val="0"/>
        <w:widowControl w:val="0"/>
        <w:kinsoku/>
        <w:wordWrap/>
        <w:overflowPunct/>
        <w:topLinePunct w:val="0"/>
        <w:autoSpaceDE/>
        <w:autoSpaceDN/>
        <w:bidi w:val="0"/>
        <w:adjustRightInd/>
        <w:snapToGrid/>
        <w:spacing w:line="380" w:lineRule="exact"/>
        <w:ind w:left="120"/>
        <w:textAlignment w:val="auto"/>
        <w:rPr>
          <w:rFonts w:hint="eastAsia" w:ascii="宋体" w:hAnsi="宋体" w:cs="宋体"/>
          <w:sz w:val="28"/>
          <w:szCs w:val="28"/>
        </w:rPr>
      </w:pPr>
      <w:r>
        <w:rPr>
          <w:rFonts w:hint="eastAsia" w:ascii="宋体" w:hAnsi="宋体" w:cs="宋体"/>
          <w:sz w:val="28"/>
          <w:szCs w:val="28"/>
        </w:rPr>
        <w:t xml:space="preserve">    依据本人的专业兴趣和特长，经认真考虑，可申请转入院内同一学科的其他专业。</w:t>
      </w:r>
    </w:p>
    <w:p w14:paraId="0D112569">
      <w:pPr>
        <w:keepNext w:val="0"/>
        <w:keepLines w:val="0"/>
        <w:pageBreakBefore w:val="0"/>
        <w:widowControl w:val="0"/>
        <w:kinsoku/>
        <w:wordWrap/>
        <w:overflowPunct/>
        <w:topLinePunct w:val="0"/>
        <w:autoSpaceDE/>
        <w:autoSpaceDN/>
        <w:bidi w:val="0"/>
        <w:adjustRightInd/>
        <w:snapToGrid/>
        <w:spacing w:line="380" w:lineRule="exact"/>
        <w:ind w:left="120"/>
        <w:textAlignment w:val="auto"/>
        <w:rPr>
          <w:rFonts w:hint="eastAsia" w:ascii="宋体" w:hAnsi="宋体" w:cs="宋体"/>
          <w:sz w:val="28"/>
          <w:szCs w:val="28"/>
        </w:rPr>
      </w:pPr>
      <w:r>
        <w:rPr>
          <w:rFonts w:hint="eastAsia" w:ascii="宋体" w:hAnsi="宋体" w:cs="宋体"/>
          <w:sz w:val="28"/>
          <w:szCs w:val="28"/>
        </w:rPr>
        <w:t xml:space="preserve">    说明：我院202</w:t>
      </w:r>
      <w:r>
        <w:rPr>
          <w:rFonts w:hint="eastAsia" w:ascii="宋体" w:hAnsi="宋体" w:cs="宋体"/>
          <w:sz w:val="28"/>
          <w:szCs w:val="28"/>
          <w:lang w:val="en-US" w:eastAsia="zh-CN"/>
        </w:rPr>
        <w:t>4</w:t>
      </w:r>
      <w:r>
        <w:rPr>
          <w:rFonts w:hint="eastAsia" w:ascii="宋体" w:hAnsi="宋体" w:cs="宋体"/>
          <w:sz w:val="28"/>
          <w:szCs w:val="28"/>
        </w:rPr>
        <w:t>级4个专业分属于机械类、自动化类、电气类3个学科，其中机械类学科有2个专业，即机械设计制造及其自动化、机械电子工程。自动化类、电气类学科分别对应设有1个专业。</w:t>
      </w:r>
    </w:p>
    <w:p w14:paraId="45D4A7FD">
      <w:pPr>
        <w:keepNext w:val="0"/>
        <w:keepLines w:val="0"/>
        <w:pageBreakBefore w:val="0"/>
        <w:widowControl w:val="0"/>
        <w:kinsoku/>
        <w:wordWrap/>
        <w:overflowPunct/>
        <w:topLinePunct w:val="0"/>
        <w:autoSpaceDE/>
        <w:autoSpaceDN/>
        <w:bidi w:val="0"/>
        <w:adjustRightInd/>
        <w:snapToGrid/>
        <w:spacing w:line="380" w:lineRule="exact"/>
        <w:ind w:left="120"/>
        <w:textAlignment w:val="auto"/>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因此</w:t>
      </w:r>
      <w:r>
        <w:rPr>
          <w:rFonts w:hint="eastAsia" w:ascii="宋体" w:hAnsi="宋体" w:cs="宋体"/>
          <w:sz w:val="28"/>
          <w:szCs w:val="28"/>
        </w:rPr>
        <w:t>，本次转专业限机械类学科中上述2个专业的学生申请。</w:t>
      </w:r>
    </w:p>
    <w:p w14:paraId="65D5EFA0">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hint="default" w:ascii="宋体" w:hAnsi="宋体" w:eastAsia="宋体" w:cs="宋体"/>
          <w:b/>
          <w:bCs w:val="0"/>
          <w:kern w:val="2"/>
          <w:sz w:val="28"/>
          <w:szCs w:val="28"/>
          <w:lang w:val="en-US" w:eastAsia="zh-CN" w:bidi="ar-SA"/>
        </w:rPr>
      </w:pPr>
      <w:r>
        <w:rPr>
          <w:rFonts w:hint="default" w:ascii="宋体" w:hAnsi="宋体" w:eastAsia="宋体" w:cs="宋体"/>
          <w:b/>
          <w:bCs w:val="0"/>
          <w:kern w:val="2"/>
          <w:sz w:val="28"/>
          <w:szCs w:val="28"/>
          <w:lang w:val="en-US" w:eastAsia="zh-CN" w:bidi="ar-SA"/>
        </w:rPr>
        <w:t>转专业条件</w:t>
      </w:r>
    </w:p>
    <w:p w14:paraId="1CEB702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ascii="宋体" w:hAnsi="宋体" w:eastAsia="宋体" w:cs="宋体"/>
          <w:b w:val="0"/>
          <w:bCs/>
          <w:kern w:val="2"/>
          <w:sz w:val="28"/>
          <w:szCs w:val="28"/>
          <w:lang w:val="en-US" w:eastAsia="zh-CN" w:bidi="ar-SA"/>
        </w:rPr>
      </w:pPr>
      <w:r>
        <w:rPr>
          <w:rFonts w:hint="default" w:ascii="宋体" w:hAnsi="宋体" w:eastAsia="宋体" w:cs="宋体"/>
          <w:b w:val="0"/>
          <w:bCs/>
          <w:kern w:val="2"/>
          <w:sz w:val="28"/>
          <w:szCs w:val="28"/>
          <w:lang w:val="en-US" w:eastAsia="zh-CN" w:bidi="ar-SA"/>
        </w:rPr>
        <w:t>申请者须同时满足以下第2、3、4条，且满足第1条中的至少一项：</w:t>
      </w:r>
    </w:p>
    <w:p w14:paraId="53460328">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default" w:ascii="宋体" w:hAnsi="宋体" w:eastAsia="宋体" w:cs="宋体"/>
          <w:b w:val="0"/>
          <w:bCs/>
          <w:kern w:val="2"/>
          <w:sz w:val="28"/>
          <w:szCs w:val="28"/>
          <w:lang w:val="en-US" w:eastAsia="zh-CN" w:bidi="ar-SA"/>
        </w:rPr>
      </w:pPr>
      <w:r>
        <w:rPr>
          <w:rFonts w:hint="eastAsia" w:ascii="宋体" w:hAnsi="宋体" w:cs="宋体"/>
          <w:b w:val="0"/>
          <w:bCs/>
          <w:kern w:val="2"/>
          <w:sz w:val="28"/>
          <w:szCs w:val="28"/>
          <w:lang w:val="en-US" w:eastAsia="zh-CN" w:bidi="ar-SA"/>
        </w:rPr>
        <w:t>学位外语</w:t>
      </w:r>
      <w:r>
        <w:rPr>
          <w:rFonts w:hint="default" w:ascii="宋体" w:hAnsi="宋体" w:eastAsia="宋体" w:cs="宋体"/>
          <w:b w:val="0"/>
          <w:bCs/>
          <w:kern w:val="2"/>
          <w:sz w:val="28"/>
          <w:szCs w:val="28"/>
          <w:lang w:val="en-US" w:eastAsia="zh-CN" w:bidi="ar-SA"/>
        </w:rPr>
        <w:t>或学业成绩条件之一：全国大学英语四级考试成绩不低于400分；日语四级考试成绩不低于60分；平均学分绩点不低于2.4。</w:t>
      </w:r>
    </w:p>
    <w:p w14:paraId="69D4EE69">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default" w:ascii="宋体" w:hAnsi="宋体" w:eastAsia="宋体" w:cs="宋体"/>
          <w:b w:val="0"/>
          <w:bCs/>
          <w:kern w:val="2"/>
          <w:sz w:val="28"/>
          <w:szCs w:val="28"/>
          <w:lang w:val="en-US" w:eastAsia="zh-CN" w:bidi="ar-SA"/>
        </w:rPr>
      </w:pPr>
      <w:r>
        <w:rPr>
          <w:rFonts w:hint="eastAsia" w:ascii="宋体" w:hAnsi="宋体" w:cs="宋体"/>
          <w:b w:val="0"/>
          <w:bCs/>
          <w:kern w:val="2"/>
          <w:sz w:val="28"/>
          <w:szCs w:val="28"/>
          <w:lang w:val="en-US" w:eastAsia="zh-CN" w:bidi="ar-SA"/>
        </w:rPr>
        <w:t>截至2025-2026第二学期期末</w:t>
      </w:r>
      <w:r>
        <w:rPr>
          <w:rFonts w:hint="default" w:ascii="宋体" w:hAnsi="宋体" w:eastAsia="宋体" w:cs="宋体"/>
          <w:b w:val="0"/>
          <w:bCs/>
          <w:kern w:val="2"/>
          <w:sz w:val="28"/>
          <w:szCs w:val="28"/>
          <w:lang w:val="en-US" w:eastAsia="zh-CN" w:bidi="ar-SA"/>
        </w:rPr>
        <w:t>所有已修课程成绩均及格。</w:t>
      </w:r>
    </w:p>
    <w:p w14:paraId="1567A06F">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default" w:ascii="宋体" w:hAnsi="宋体" w:eastAsia="宋体" w:cs="宋体"/>
          <w:b w:val="0"/>
          <w:bCs/>
          <w:kern w:val="2"/>
          <w:sz w:val="28"/>
          <w:szCs w:val="28"/>
          <w:lang w:val="en-US" w:eastAsia="zh-CN" w:bidi="ar-SA"/>
        </w:rPr>
      </w:pPr>
      <w:r>
        <w:rPr>
          <w:rFonts w:hint="eastAsia" w:ascii="宋体" w:hAnsi="宋体" w:cs="宋体"/>
          <w:bCs/>
          <w:sz w:val="28"/>
          <w:szCs w:val="28"/>
          <w:lang w:eastAsia="zh-CN"/>
        </w:rPr>
        <w:t>无</w:t>
      </w:r>
      <w:r>
        <w:rPr>
          <w:rFonts w:hint="default" w:ascii="宋体" w:hAnsi="宋体" w:cs="宋体"/>
          <w:bCs/>
          <w:sz w:val="28"/>
          <w:szCs w:val="28"/>
        </w:rPr>
        <w:t>违纪、</w:t>
      </w:r>
      <w:r>
        <w:rPr>
          <w:rFonts w:hint="eastAsia" w:ascii="宋体" w:hAnsi="宋体" w:cs="宋体"/>
          <w:bCs/>
          <w:sz w:val="28"/>
          <w:szCs w:val="28"/>
          <w:lang w:val="en-US" w:eastAsia="zh-CN"/>
        </w:rPr>
        <w:t>无</w:t>
      </w:r>
      <w:r>
        <w:rPr>
          <w:rFonts w:hint="default" w:ascii="宋体" w:hAnsi="宋体" w:cs="宋体"/>
          <w:bCs/>
          <w:sz w:val="28"/>
          <w:szCs w:val="28"/>
        </w:rPr>
        <w:t>欠费</w:t>
      </w:r>
      <w:r>
        <w:rPr>
          <w:rFonts w:hint="default" w:ascii="宋体" w:hAnsi="宋体" w:eastAsia="宋体" w:cs="宋体"/>
          <w:b w:val="0"/>
          <w:bCs/>
          <w:kern w:val="2"/>
          <w:sz w:val="28"/>
          <w:szCs w:val="28"/>
          <w:lang w:val="en-US" w:eastAsia="zh-CN" w:bidi="ar-SA"/>
        </w:rPr>
        <w:t>。</w:t>
      </w:r>
      <w:bookmarkStart w:id="0" w:name="_GoBack"/>
      <w:bookmarkEnd w:id="0"/>
    </w:p>
    <w:p w14:paraId="4BEEF54E">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eastAsia" w:ascii="宋体" w:hAnsi="宋体" w:eastAsia="宋体" w:cs="宋体"/>
          <w:b w:val="0"/>
          <w:bCs/>
          <w:kern w:val="2"/>
          <w:sz w:val="28"/>
          <w:szCs w:val="28"/>
          <w:lang w:val="en-US" w:eastAsia="zh-CN" w:bidi="ar-SA"/>
        </w:rPr>
      </w:pPr>
      <w:r>
        <w:rPr>
          <w:rFonts w:hint="default" w:ascii="宋体" w:hAnsi="宋体" w:eastAsia="宋体" w:cs="宋体"/>
          <w:b w:val="0"/>
          <w:bCs/>
          <w:kern w:val="2"/>
          <w:sz w:val="28"/>
          <w:szCs w:val="28"/>
          <w:lang w:val="en-US" w:eastAsia="zh-CN" w:bidi="ar-SA"/>
        </w:rPr>
        <w:t>通过拟转入专业组织的面试（考察内容包括思想政治、学习状态、综合素质等）。</w:t>
      </w:r>
    </w:p>
    <w:p w14:paraId="5DE5F5C3">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hint="eastAsia" w:ascii="宋体" w:hAnsi="宋体" w:cs="宋体"/>
          <w:b/>
          <w:sz w:val="28"/>
          <w:szCs w:val="28"/>
        </w:rPr>
      </w:pPr>
      <w:r>
        <w:rPr>
          <w:rFonts w:hint="eastAsia" w:ascii="宋体" w:hAnsi="宋体" w:cs="宋体"/>
          <w:b/>
          <w:sz w:val="28"/>
          <w:szCs w:val="28"/>
        </w:rPr>
        <w:t>转专业人数：</w:t>
      </w:r>
    </w:p>
    <w:p w14:paraId="45140EA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cs="宋体"/>
          <w:sz w:val="28"/>
          <w:szCs w:val="28"/>
        </w:rPr>
      </w:pPr>
      <w:r>
        <w:rPr>
          <w:rFonts w:hint="eastAsia" w:ascii="宋体" w:hAnsi="宋体" w:cs="宋体"/>
          <w:sz w:val="28"/>
          <w:szCs w:val="28"/>
        </w:rPr>
        <w:t xml:space="preserve">   各专业的转入人数不超过10人。当符合条件的申请人数超出各专业拟转入名额时，按</w:t>
      </w:r>
      <w:r>
        <w:rPr>
          <w:rFonts w:hint="eastAsia" w:ascii="宋体" w:hAnsi="宋体" w:cs="宋体"/>
          <w:sz w:val="28"/>
          <w:szCs w:val="28"/>
          <w:lang w:val="en-US" w:eastAsia="zh-CN"/>
        </w:rPr>
        <w:t>历年平均学分绩点</w:t>
      </w:r>
      <w:r>
        <w:rPr>
          <w:rFonts w:hint="eastAsia" w:ascii="宋体" w:hAnsi="宋体" w:cs="宋体"/>
          <w:sz w:val="28"/>
          <w:szCs w:val="28"/>
        </w:rPr>
        <w:t>由高到低排序确定转入名单。</w:t>
      </w:r>
    </w:p>
    <w:p w14:paraId="1792E5E7">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hint="eastAsia" w:ascii="宋体" w:hAnsi="宋体" w:cs="宋体"/>
          <w:b/>
          <w:sz w:val="28"/>
          <w:szCs w:val="28"/>
        </w:rPr>
      </w:pPr>
      <w:r>
        <w:rPr>
          <w:rFonts w:hint="eastAsia" w:ascii="宋体" w:hAnsi="宋体" w:cs="宋体"/>
          <w:b/>
          <w:sz w:val="28"/>
          <w:szCs w:val="28"/>
        </w:rPr>
        <w:t>时间安排：</w:t>
      </w:r>
    </w:p>
    <w:p w14:paraId="7B76BA0C">
      <w:pPr>
        <w:keepNext w:val="0"/>
        <w:keepLines w:val="0"/>
        <w:pageBreakBefore w:val="0"/>
        <w:widowControl w:val="0"/>
        <w:kinsoku/>
        <w:wordWrap/>
        <w:overflowPunct/>
        <w:topLinePunct w:val="0"/>
        <w:autoSpaceDE/>
        <w:autoSpaceDN/>
        <w:bidi w:val="0"/>
        <w:adjustRightInd/>
        <w:snapToGrid/>
        <w:spacing w:line="380" w:lineRule="exact"/>
        <w:ind w:firstLine="372" w:firstLineChars="133"/>
        <w:textAlignment w:val="auto"/>
        <w:rPr>
          <w:rFonts w:hint="eastAsia" w:ascii="宋体" w:hAnsi="宋体" w:cs="宋体"/>
          <w:sz w:val="28"/>
          <w:szCs w:val="28"/>
        </w:rPr>
      </w:pPr>
      <w:r>
        <w:rPr>
          <w:rFonts w:hint="eastAsia" w:ascii="宋体" w:hAnsi="宋体" w:cs="宋体"/>
          <w:sz w:val="28"/>
          <w:szCs w:val="28"/>
        </w:rPr>
        <w:t xml:space="preserve"> 符合条件的学生填写《电子科技大学中山学院学生转专业申请表》（附件1）及《电子科技大学中山学院学籍异动学生须知》（附</w:t>
      </w:r>
      <w:r>
        <w:rPr>
          <w:rFonts w:hint="eastAsia" w:ascii="宋体" w:hAnsi="宋体" w:cs="宋体"/>
          <w:color w:val="auto"/>
          <w:sz w:val="28"/>
          <w:szCs w:val="28"/>
        </w:rPr>
        <w:t>件2）,并于202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6</w:t>
      </w:r>
      <w:r>
        <w:rPr>
          <w:rFonts w:hint="eastAsia" w:ascii="宋体" w:hAnsi="宋体" w:cs="宋体"/>
          <w:color w:val="auto"/>
          <w:sz w:val="28"/>
          <w:szCs w:val="28"/>
        </w:rPr>
        <w:t>月</w:t>
      </w:r>
      <w:r>
        <w:rPr>
          <w:rFonts w:hint="eastAsia" w:ascii="宋体" w:hAnsi="宋体" w:cs="宋体"/>
          <w:color w:val="auto"/>
          <w:sz w:val="28"/>
          <w:szCs w:val="28"/>
          <w:lang w:val="en-US" w:eastAsia="zh-CN"/>
        </w:rPr>
        <w:t>16</w:t>
      </w:r>
      <w:r>
        <w:rPr>
          <w:rFonts w:hint="eastAsia" w:ascii="宋体" w:hAnsi="宋体" w:cs="宋体"/>
          <w:color w:val="auto"/>
          <w:sz w:val="28"/>
          <w:szCs w:val="28"/>
        </w:rPr>
        <w:t>日17:00前，将纸质材料送至明德楼628</w:t>
      </w:r>
      <w:r>
        <w:rPr>
          <w:rFonts w:hint="eastAsia" w:ascii="宋体" w:hAnsi="宋体" w:cs="宋体"/>
          <w:sz w:val="28"/>
          <w:szCs w:val="28"/>
        </w:rPr>
        <w:t>办公室</w:t>
      </w:r>
      <w:r>
        <w:rPr>
          <w:rFonts w:hint="eastAsia" w:ascii="宋体" w:hAnsi="宋体" w:cs="宋体"/>
          <w:sz w:val="28"/>
          <w:szCs w:val="28"/>
          <w:lang w:eastAsia="zh-CN"/>
        </w:rPr>
        <w:t>，</w:t>
      </w:r>
      <w:r>
        <w:rPr>
          <w:rFonts w:hint="eastAsia" w:ascii="宋体" w:hAnsi="宋体" w:cs="宋体"/>
          <w:sz w:val="28"/>
          <w:szCs w:val="28"/>
        </w:rPr>
        <w:t>逾期不再受理。</w:t>
      </w:r>
    </w:p>
    <w:p w14:paraId="15D83C97">
      <w:pPr>
        <w:keepNext w:val="0"/>
        <w:keepLines w:val="0"/>
        <w:pageBreakBefore w:val="0"/>
        <w:widowControl w:val="0"/>
        <w:kinsoku/>
        <w:wordWrap/>
        <w:overflowPunct/>
        <w:topLinePunct w:val="0"/>
        <w:autoSpaceDE/>
        <w:autoSpaceDN/>
        <w:bidi w:val="0"/>
        <w:adjustRightInd/>
        <w:snapToGrid/>
        <w:spacing w:line="380" w:lineRule="exact"/>
        <w:ind w:firstLine="372" w:firstLineChars="133"/>
        <w:textAlignment w:val="auto"/>
        <w:rPr>
          <w:rFonts w:hint="eastAsia" w:ascii="宋体" w:hAnsi="宋体" w:cs="宋体"/>
          <w:sz w:val="28"/>
          <w:szCs w:val="28"/>
        </w:rPr>
      </w:pPr>
      <w:r>
        <w:rPr>
          <w:rFonts w:hint="eastAsia" w:ascii="宋体" w:hAnsi="宋体" w:cs="宋体"/>
          <w:sz w:val="28"/>
          <w:szCs w:val="28"/>
        </w:rPr>
        <w:t xml:space="preserve"> 2026-2027学年第一学期开学前一周内，学院将确定并公布转专业学生名单。</w:t>
      </w:r>
    </w:p>
    <w:p w14:paraId="29FE22E6">
      <w:pPr>
        <w:keepNext w:val="0"/>
        <w:keepLines w:val="0"/>
        <w:pageBreakBefore w:val="0"/>
        <w:widowControl w:val="0"/>
        <w:kinsoku/>
        <w:wordWrap/>
        <w:overflowPunct/>
        <w:topLinePunct w:val="0"/>
        <w:autoSpaceDE/>
        <w:autoSpaceDN/>
        <w:bidi w:val="0"/>
        <w:adjustRightInd/>
        <w:snapToGrid/>
        <w:spacing w:line="380" w:lineRule="exact"/>
        <w:ind w:firstLine="372" w:firstLineChars="133"/>
        <w:textAlignment w:val="auto"/>
        <w:rPr>
          <w:rFonts w:hint="eastAsia" w:ascii="宋体" w:hAnsi="宋体" w:cs="宋体"/>
          <w:sz w:val="28"/>
          <w:szCs w:val="28"/>
        </w:rPr>
      </w:pPr>
      <w:r>
        <w:rPr>
          <w:rFonts w:hint="eastAsia" w:ascii="宋体" w:hAnsi="宋体" w:eastAsia="宋体" w:cs="宋体"/>
          <w:sz w:val="28"/>
          <w:szCs w:val="28"/>
        </w:rPr>
        <w:t>本规定最终解释权归机电工程学院教学办公室所有。</w:t>
      </w:r>
    </w:p>
    <w:p w14:paraId="11F54CEE">
      <w:pPr>
        <w:keepNext w:val="0"/>
        <w:keepLines w:val="0"/>
        <w:pageBreakBefore w:val="0"/>
        <w:widowControl w:val="0"/>
        <w:kinsoku/>
        <w:wordWrap/>
        <w:overflowPunct/>
        <w:topLinePunct w:val="0"/>
        <w:autoSpaceDE/>
        <w:autoSpaceDN/>
        <w:bidi w:val="0"/>
        <w:adjustRightInd/>
        <w:snapToGrid/>
        <w:spacing w:line="380" w:lineRule="exact"/>
        <w:ind w:left="420" w:leftChars="200"/>
        <w:jc w:val="right"/>
        <w:textAlignment w:val="auto"/>
        <w:rPr>
          <w:rFonts w:hint="eastAsia" w:ascii="宋体" w:hAnsi="宋体" w:cs="宋体"/>
          <w:sz w:val="28"/>
          <w:szCs w:val="28"/>
        </w:rPr>
      </w:pPr>
      <w:r>
        <w:rPr>
          <w:rFonts w:hint="eastAsia" w:ascii="宋体" w:hAnsi="宋体" w:cs="宋体"/>
          <w:sz w:val="28"/>
          <w:szCs w:val="28"/>
        </w:rPr>
        <w:t>机电工程学院</w:t>
      </w:r>
    </w:p>
    <w:p w14:paraId="4CF30221">
      <w:pPr>
        <w:keepNext w:val="0"/>
        <w:keepLines w:val="0"/>
        <w:pageBreakBefore w:val="0"/>
        <w:widowControl w:val="0"/>
        <w:kinsoku/>
        <w:wordWrap/>
        <w:overflowPunct/>
        <w:topLinePunct w:val="0"/>
        <w:autoSpaceDE/>
        <w:autoSpaceDN/>
        <w:bidi w:val="0"/>
        <w:adjustRightInd/>
        <w:snapToGrid/>
        <w:spacing w:line="380" w:lineRule="exact"/>
        <w:ind w:left="420" w:leftChars="200"/>
        <w:jc w:val="right"/>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2026年</w:t>
      </w:r>
      <w:r>
        <w:rPr>
          <w:rFonts w:hint="eastAsia" w:ascii="宋体" w:hAnsi="宋体" w:cs="宋体"/>
          <w:sz w:val="28"/>
          <w:szCs w:val="28"/>
          <w:lang w:val="en-US" w:eastAsia="zh-CN"/>
        </w:rPr>
        <w:t>6</w:t>
      </w:r>
      <w:r>
        <w:rPr>
          <w:rFonts w:hint="eastAsia" w:ascii="宋体" w:hAnsi="宋体" w:cs="宋体"/>
          <w:sz w:val="28"/>
          <w:szCs w:val="28"/>
          <w:lang w:eastAsia="zh-CN"/>
        </w:rPr>
        <w:t>月</w:t>
      </w:r>
      <w:r>
        <w:rPr>
          <w:rFonts w:hint="eastAsia" w:ascii="宋体" w:hAnsi="宋体" w:cs="宋体"/>
          <w:sz w:val="28"/>
          <w:szCs w:val="28"/>
          <w:lang w:val="en-US" w:eastAsia="zh-CN"/>
        </w:rPr>
        <w:t>9</w:t>
      </w:r>
      <w:r>
        <w:rPr>
          <w:rFonts w:hint="eastAsia" w:ascii="宋体" w:hAnsi="宋体" w:cs="宋体"/>
          <w:sz w:val="28"/>
          <w:szCs w:val="28"/>
          <w:lang w:eastAsia="zh-CN"/>
        </w:rPr>
        <w:t>日</w:t>
      </w:r>
    </w:p>
    <w:p w14:paraId="49216E7A">
      <w:pPr>
        <w:keepNext w:val="0"/>
        <w:keepLines w:val="0"/>
        <w:pageBreakBefore w:val="0"/>
        <w:kinsoku/>
        <w:wordWrap/>
        <w:overflowPunct/>
        <w:topLinePunct w:val="0"/>
        <w:autoSpaceDE/>
        <w:autoSpaceDN/>
        <w:bidi w:val="0"/>
        <w:adjustRightInd/>
        <w:snapToGrid/>
        <w:spacing w:line="390" w:lineRule="exact"/>
        <w:textAlignment w:val="auto"/>
      </w:pPr>
    </w:p>
    <w:p w14:paraId="11E14651">
      <w:pPr>
        <w:jc w:val="left"/>
        <w:rPr>
          <w:rFonts w:hint="eastAsia" w:ascii="黑体" w:hAnsi="黑体" w:eastAsia="黑体"/>
          <w:b/>
          <w:sz w:val="32"/>
          <w:szCs w:val="32"/>
        </w:rPr>
      </w:pPr>
      <w:r>
        <w:rPr>
          <w:rFonts w:hint="eastAsia" w:ascii="仿宋" w:hAnsi="仿宋" w:eastAsia="仿宋" w:cs="仿宋"/>
          <w:b/>
          <w:kern w:val="2"/>
          <w:sz w:val="32"/>
          <w:szCs w:val="32"/>
          <w:lang w:val="en-US" w:eastAsia="zh-CN" w:bidi="ar-SA"/>
        </w:rPr>
        <w:t>附件1：</w:t>
      </w:r>
      <w:r>
        <w:rPr>
          <w:rFonts w:hint="eastAsia" w:ascii="黑体" w:hAnsi="黑体" w:eastAsia="黑体"/>
          <w:b/>
          <w:sz w:val="32"/>
          <w:szCs w:val="32"/>
        </w:rPr>
        <w:t xml:space="preserve">  </w:t>
      </w:r>
    </w:p>
    <w:p w14:paraId="0E6C8F6E">
      <w:pPr>
        <w:ind w:firstLine="1430" w:firstLineChars="445"/>
        <w:jc w:val="left"/>
        <w:rPr>
          <w:rFonts w:hint="eastAsia" w:ascii="仿宋" w:hAnsi="仿宋" w:eastAsia="仿宋" w:cs="仿宋"/>
          <w:b/>
          <w:sz w:val="32"/>
          <w:szCs w:val="32"/>
        </w:rPr>
      </w:pPr>
      <w:r>
        <w:rPr>
          <w:rFonts w:hint="eastAsia" w:ascii="仿宋" w:hAnsi="仿宋" w:eastAsia="仿宋" w:cs="仿宋"/>
          <w:b/>
          <w:sz w:val="32"/>
          <w:szCs w:val="32"/>
        </w:rPr>
        <w:t>电子科技大学中山学院学生转专业申请表</w:t>
      </w:r>
    </w:p>
    <w:tbl>
      <w:tblPr>
        <w:tblStyle w:val="4"/>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992"/>
        <w:gridCol w:w="1843"/>
        <w:gridCol w:w="992"/>
        <w:gridCol w:w="992"/>
        <w:gridCol w:w="2410"/>
      </w:tblGrid>
      <w:tr w14:paraId="4EDCA803">
        <w:tblPrEx>
          <w:tblCellMar>
            <w:top w:w="0" w:type="dxa"/>
            <w:left w:w="108" w:type="dxa"/>
            <w:bottom w:w="0" w:type="dxa"/>
            <w:right w:w="108" w:type="dxa"/>
          </w:tblCellMar>
        </w:tblPrEx>
        <w:trPr>
          <w:cantSplit/>
          <w:trHeight w:val="1081" w:hRule="atLeast"/>
        </w:trPr>
        <w:tc>
          <w:tcPr>
            <w:tcW w:w="993" w:type="dxa"/>
            <w:noWrap w:val="0"/>
            <w:vAlign w:val="center"/>
          </w:tcPr>
          <w:p w14:paraId="0F722A7E">
            <w:pPr>
              <w:jc w:val="center"/>
              <w:rPr>
                <w:sz w:val="24"/>
              </w:rPr>
            </w:pPr>
            <w:r>
              <w:rPr>
                <w:rFonts w:hint="eastAsia"/>
                <w:sz w:val="24"/>
              </w:rPr>
              <w:t>申请人姓名</w:t>
            </w:r>
          </w:p>
        </w:tc>
        <w:tc>
          <w:tcPr>
            <w:tcW w:w="1701" w:type="dxa"/>
            <w:noWrap w:val="0"/>
            <w:vAlign w:val="center"/>
          </w:tcPr>
          <w:p w14:paraId="094AB05D">
            <w:pPr>
              <w:jc w:val="center"/>
              <w:rPr>
                <w:sz w:val="24"/>
              </w:rPr>
            </w:pPr>
          </w:p>
        </w:tc>
        <w:tc>
          <w:tcPr>
            <w:tcW w:w="992" w:type="dxa"/>
            <w:noWrap w:val="0"/>
            <w:vAlign w:val="center"/>
          </w:tcPr>
          <w:p w14:paraId="5F72AF18">
            <w:pPr>
              <w:jc w:val="center"/>
              <w:rPr>
                <w:sz w:val="24"/>
              </w:rPr>
            </w:pPr>
            <w:r>
              <w:rPr>
                <w:rFonts w:hint="eastAsia"/>
                <w:sz w:val="24"/>
              </w:rPr>
              <w:t>申请人学号</w:t>
            </w:r>
          </w:p>
        </w:tc>
        <w:tc>
          <w:tcPr>
            <w:tcW w:w="2835" w:type="dxa"/>
            <w:gridSpan w:val="2"/>
            <w:noWrap w:val="0"/>
            <w:vAlign w:val="center"/>
          </w:tcPr>
          <w:p w14:paraId="0B391402">
            <w:pPr>
              <w:jc w:val="center"/>
              <w:rPr>
                <w:sz w:val="24"/>
              </w:rPr>
            </w:pPr>
          </w:p>
        </w:tc>
        <w:tc>
          <w:tcPr>
            <w:tcW w:w="992" w:type="dxa"/>
            <w:noWrap w:val="0"/>
            <w:vAlign w:val="center"/>
          </w:tcPr>
          <w:p w14:paraId="774A7B7C">
            <w:pPr>
              <w:jc w:val="center"/>
              <w:rPr>
                <w:sz w:val="24"/>
              </w:rPr>
            </w:pPr>
            <w:r>
              <w:rPr>
                <w:rFonts w:hint="eastAsia"/>
                <w:sz w:val="24"/>
              </w:rPr>
              <w:t>申请人</w:t>
            </w:r>
          </w:p>
          <w:p w14:paraId="6EF86169">
            <w:pPr>
              <w:jc w:val="center"/>
              <w:rPr>
                <w:sz w:val="24"/>
              </w:rPr>
            </w:pPr>
            <w:r>
              <w:rPr>
                <w:rFonts w:hint="eastAsia"/>
                <w:sz w:val="24"/>
              </w:rPr>
              <w:t>电话</w:t>
            </w:r>
          </w:p>
        </w:tc>
        <w:tc>
          <w:tcPr>
            <w:tcW w:w="2410" w:type="dxa"/>
            <w:noWrap w:val="0"/>
            <w:vAlign w:val="center"/>
          </w:tcPr>
          <w:p w14:paraId="526D6145">
            <w:pPr>
              <w:jc w:val="center"/>
              <w:rPr>
                <w:sz w:val="24"/>
              </w:rPr>
            </w:pPr>
          </w:p>
        </w:tc>
      </w:tr>
      <w:tr w14:paraId="2ACB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trPr>
        <w:tc>
          <w:tcPr>
            <w:tcW w:w="993" w:type="dxa"/>
            <w:noWrap w:val="0"/>
            <w:vAlign w:val="center"/>
          </w:tcPr>
          <w:p w14:paraId="6E342E99">
            <w:pPr>
              <w:jc w:val="center"/>
              <w:rPr>
                <w:sz w:val="24"/>
              </w:rPr>
            </w:pPr>
            <w:r>
              <w:rPr>
                <w:rFonts w:hint="eastAsia"/>
                <w:sz w:val="24"/>
              </w:rPr>
              <w:t>原教学</w:t>
            </w:r>
          </w:p>
          <w:p w14:paraId="3E6AFC2E">
            <w:pPr>
              <w:jc w:val="center"/>
              <w:rPr>
                <w:sz w:val="24"/>
              </w:rPr>
            </w:pPr>
            <w:r>
              <w:rPr>
                <w:rFonts w:hint="eastAsia"/>
                <w:sz w:val="24"/>
              </w:rPr>
              <w:t>学院</w:t>
            </w:r>
          </w:p>
        </w:tc>
        <w:tc>
          <w:tcPr>
            <w:tcW w:w="1701" w:type="dxa"/>
            <w:noWrap w:val="0"/>
            <w:vAlign w:val="center"/>
          </w:tcPr>
          <w:p w14:paraId="7B4C7439">
            <w:pPr>
              <w:jc w:val="center"/>
              <w:rPr>
                <w:sz w:val="24"/>
              </w:rPr>
            </w:pPr>
          </w:p>
        </w:tc>
        <w:tc>
          <w:tcPr>
            <w:tcW w:w="992" w:type="dxa"/>
            <w:noWrap w:val="0"/>
            <w:vAlign w:val="center"/>
          </w:tcPr>
          <w:p w14:paraId="4C8BB30F">
            <w:pPr>
              <w:jc w:val="center"/>
              <w:rPr>
                <w:sz w:val="24"/>
              </w:rPr>
            </w:pPr>
            <w:r>
              <w:rPr>
                <w:rFonts w:hint="eastAsia"/>
                <w:sz w:val="24"/>
              </w:rPr>
              <w:t>原专业</w:t>
            </w:r>
          </w:p>
        </w:tc>
        <w:tc>
          <w:tcPr>
            <w:tcW w:w="1843" w:type="dxa"/>
            <w:noWrap w:val="0"/>
            <w:vAlign w:val="center"/>
          </w:tcPr>
          <w:p w14:paraId="5CA2040C">
            <w:pPr>
              <w:jc w:val="center"/>
              <w:rPr>
                <w:sz w:val="24"/>
              </w:rPr>
            </w:pPr>
          </w:p>
        </w:tc>
        <w:tc>
          <w:tcPr>
            <w:tcW w:w="992" w:type="dxa"/>
            <w:noWrap w:val="0"/>
            <w:vAlign w:val="center"/>
          </w:tcPr>
          <w:p w14:paraId="34BC279A">
            <w:pPr>
              <w:jc w:val="center"/>
              <w:rPr>
                <w:sz w:val="24"/>
              </w:rPr>
            </w:pPr>
            <w:r>
              <w:rPr>
                <w:rFonts w:hint="eastAsia"/>
                <w:sz w:val="24"/>
              </w:rPr>
              <w:t>原班级</w:t>
            </w:r>
          </w:p>
        </w:tc>
        <w:tc>
          <w:tcPr>
            <w:tcW w:w="3402" w:type="dxa"/>
            <w:gridSpan w:val="2"/>
            <w:noWrap w:val="0"/>
            <w:vAlign w:val="center"/>
          </w:tcPr>
          <w:p w14:paraId="054B5B6C">
            <w:pPr>
              <w:jc w:val="center"/>
              <w:rPr>
                <w:sz w:val="24"/>
              </w:rPr>
            </w:pPr>
          </w:p>
        </w:tc>
      </w:tr>
      <w:tr w14:paraId="2E18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993" w:type="dxa"/>
            <w:noWrap w:val="0"/>
            <w:vAlign w:val="center"/>
          </w:tcPr>
          <w:p w14:paraId="6485E3E3">
            <w:pPr>
              <w:jc w:val="center"/>
              <w:rPr>
                <w:sz w:val="24"/>
              </w:rPr>
            </w:pPr>
            <w:r>
              <w:rPr>
                <w:rFonts w:hint="eastAsia"/>
                <w:sz w:val="24"/>
              </w:rPr>
              <w:t>转入教学学院</w:t>
            </w:r>
          </w:p>
        </w:tc>
        <w:tc>
          <w:tcPr>
            <w:tcW w:w="1701" w:type="dxa"/>
            <w:noWrap w:val="0"/>
            <w:vAlign w:val="center"/>
          </w:tcPr>
          <w:p w14:paraId="1752462A">
            <w:pPr>
              <w:jc w:val="center"/>
              <w:rPr>
                <w:sz w:val="24"/>
              </w:rPr>
            </w:pPr>
          </w:p>
        </w:tc>
        <w:tc>
          <w:tcPr>
            <w:tcW w:w="992" w:type="dxa"/>
            <w:noWrap w:val="0"/>
            <w:vAlign w:val="center"/>
          </w:tcPr>
          <w:p w14:paraId="08F00096">
            <w:pPr>
              <w:jc w:val="center"/>
              <w:rPr>
                <w:sz w:val="24"/>
              </w:rPr>
            </w:pPr>
            <w:r>
              <w:rPr>
                <w:rFonts w:hint="eastAsia"/>
                <w:sz w:val="24"/>
              </w:rPr>
              <w:t>转入</w:t>
            </w:r>
          </w:p>
          <w:p w14:paraId="4B568C8A">
            <w:pPr>
              <w:jc w:val="center"/>
              <w:rPr>
                <w:sz w:val="24"/>
              </w:rPr>
            </w:pPr>
            <w:r>
              <w:rPr>
                <w:rFonts w:hint="eastAsia"/>
                <w:sz w:val="24"/>
              </w:rPr>
              <w:t>专业</w:t>
            </w:r>
          </w:p>
        </w:tc>
        <w:tc>
          <w:tcPr>
            <w:tcW w:w="1843" w:type="dxa"/>
            <w:noWrap w:val="0"/>
            <w:vAlign w:val="center"/>
          </w:tcPr>
          <w:p w14:paraId="7C8EBF70">
            <w:pPr>
              <w:jc w:val="center"/>
              <w:rPr>
                <w:sz w:val="24"/>
              </w:rPr>
            </w:pPr>
          </w:p>
        </w:tc>
        <w:tc>
          <w:tcPr>
            <w:tcW w:w="992" w:type="dxa"/>
            <w:noWrap w:val="0"/>
            <w:vAlign w:val="center"/>
          </w:tcPr>
          <w:p w14:paraId="11A3C733">
            <w:pPr>
              <w:jc w:val="center"/>
              <w:rPr>
                <w:sz w:val="24"/>
              </w:rPr>
            </w:pPr>
            <w:r>
              <w:rPr>
                <w:rFonts w:hint="eastAsia"/>
                <w:sz w:val="24"/>
              </w:rPr>
              <w:t>转入</w:t>
            </w:r>
          </w:p>
          <w:p w14:paraId="0AF408CE">
            <w:pPr>
              <w:jc w:val="center"/>
              <w:rPr>
                <w:sz w:val="24"/>
              </w:rPr>
            </w:pPr>
            <w:r>
              <w:rPr>
                <w:rFonts w:hint="eastAsia"/>
                <w:sz w:val="24"/>
              </w:rPr>
              <w:t>班级</w:t>
            </w:r>
          </w:p>
        </w:tc>
        <w:tc>
          <w:tcPr>
            <w:tcW w:w="3402" w:type="dxa"/>
            <w:gridSpan w:val="2"/>
            <w:noWrap w:val="0"/>
            <w:vAlign w:val="center"/>
          </w:tcPr>
          <w:p w14:paraId="50491553">
            <w:pPr>
              <w:jc w:val="center"/>
              <w:rPr>
                <w:sz w:val="24"/>
              </w:rPr>
            </w:pPr>
          </w:p>
        </w:tc>
      </w:tr>
      <w:tr w14:paraId="4517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trPr>
        <w:tc>
          <w:tcPr>
            <w:tcW w:w="993" w:type="dxa"/>
            <w:noWrap w:val="0"/>
            <w:vAlign w:val="center"/>
          </w:tcPr>
          <w:p w14:paraId="5D5BC345">
            <w:pPr>
              <w:jc w:val="center"/>
              <w:rPr>
                <w:sz w:val="24"/>
              </w:rPr>
            </w:pPr>
            <w:r>
              <w:rPr>
                <w:rFonts w:hint="eastAsia"/>
                <w:sz w:val="24"/>
              </w:rPr>
              <w:t>申请</w:t>
            </w:r>
          </w:p>
          <w:p w14:paraId="47195A7C">
            <w:pPr>
              <w:jc w:val="center"/>
              <w:rPr>
                <w:sz w:val="24"/>
              </w:rPr>
            </w:pPr>
            <w:r>
              <w:rPr>
                <w:rFonts w:hint="eastAsia"/>
                <w:sz w:val="24"/>
              </w:rPr>
              <w:t>理由</w:t>
            </w:r>
          </w:p>
        </w:tc>
        <w:tc>
          <w:tcPr>
            <w:tcW w:w="8930" w:type="dxa"/>
            <w:gridSpan w:val="6"/>
            <w:noWrap w:val="0"/>
            <w:vAlign w:val="top"/>
          </w:tcPr>
          <w:p w14:paraId="18B67880">
            <w:pPr>
              <w:rPr>
                <w:sz w:val="24"/>
              </w:rPr>
            </w:pPr>
          </w:p>
          <w:p w14:paraId="62BDE188">
            <w:pPr>
              <w:rPr>
                <w:sz w:val="24"/>
              </w:rPr>
            </w:pPr>
          </w:p>
          <w:p w14:paraId="064EBF20">
            <w:pPr>
              <w:rPr>
                <w:sz w:val="24"/>
              </w:rPr>
            </w:pPr>
          </w:p>
          <w:p w14:paraId="3DED8E69">
            <w:pPr>
              <w:rPr>
                <w:sz w:val="24"/>
              </w:rPr>
            </w:pPr>
            <w:r>
              <w:rPr>
                <w:rFonts w:hint="eastAsia"/>
                <w:sz w:val="24"/>
              </w:rPr>
              <w:t xml:space="preserve">                     签名：                                     </w:t>
            </w:r>
          </w:p>
          <w:p w14:paraId="7B44A66D">
            <w:pPr>
              <w:ind w:firstLine="2280" w:firstLineChars="950"/>
              <w:rPr>
                <w:sz w:val="24"/>
              </w:rPr>
            </w:pPr>
            <w:r>
              <w:rPr>
                <w:rFonts w:hint="eastAsia"/>
                <w:sz w:val="24"/>
              </w:rPr>
              <w:t xml:space="preserve">  日期：         年      月     日</w:t>
            </w:r>
          </w:p>
        </w:tc>
      </w:tr>
      <w:tr w14:paraId="7072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993" w:type="dxa"/>
            <w:noWrap w:val="0"/>
            <w:vAlign w:val="center"/>
          </w:tcPr>
          <w:p w14:paraId="529A214F">
            <w:pPr>
              <w:jc w:val="center"/>
              <w:rPr>
                <w:sz w:val="24"/>
              </w:rPr>
            </w:pPr>
            <w:r>
              <w:rPr>
                <w:rFonts w:hint="eastAsia"/>
                <w:sz w:val="24"/>
              </w:rPr>
              <w:t>申请人违纪、欠费情况</w:t>
            </w:r>
          </w:p>
        </w:tc>
        <w:tc>
          <w:tcPr>
            <w:tcW w:w="8930" w:type="dxa"/>
            <w:gridSpan w:val="6"/>
            <w:noWrap w:val="0"/>
            <w:vAlign w:val="top"/>
          </w:tcPr>
          <w:p w14:paraId="54A41242">
            <w:pPr>
              <w:ind w:firstLine="2880" w:firstLineChars="1200"/>
              <w:rPr>
                <w:sz w:val="24"/>
              </w:rPr>
            </w:pPr>
          </w:p>
          <w:p w14:paraId="0343E66A">
            <w:pPr>
              <w:ind w:firstLine="2880" w:firstLineChars="1200"/>
              <w:rPr>
                <w:sz w:val="24"/>
              </w:rPr>
            </w:pPr>
          </w:p>
          <w:p w14:paraId="76C33C7C">
            <w:pPr>
              <w:ind w:firstLine="2880" w:firstLineChars="1200"/>
              <w:rPr>
                <w:sz w:val="24"/>
              </w:rPr>
            </w:pPr>
          </w:p>
          <w:p w14:paraId="05CA4E15">
            <w:pPr>
              <w:ind w:firstLine="2520" w:firstLineChars="1050"/>
              <w:rPr>
                <w:sz w:val="24"/>
              </w:rPr>
            </w:pPr>
            <w:r>
              <w:rPr>
                <w:rFonts w:hint="eastAsia"/>
                <w:sz w:val="24"/>
              </w:rPr>
              <w:t xml:space="preserve">签名（单位公章）：                           </w:t>
            </w:r>
          </w:p>
          <w:p w14:paraId="10868B26">
            <w:pPr>
              <w:ind w:firstLine="2520" w:firstLineChars="1050"/>
              <w:rPr>
                <w:sz w:val="24"/>
              </w:rPr>
            </w:pPr>
            <w:r>
              <w:rPr>
                <w:rFonts w:hint="eastAsia"/>
                <w:sz w:val="24"/>
              </w:rPr>
              <w:t>日期：         年      月     日</w:t>
            </w:r>
          </w:p>
        </w:tc>
      </w:tr>
      <w:tr w14:paraId="3ECC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993" w:type="dxa"/>
            <w:noWrap w:val="0"/>
            <w:vAlign w:val="center"/>
          </w:tcPr>
          <w:p w14:paraId="509BB377">
            <w:pPr>
              <w:jc w:val="center"/>
              <w:rPr>
                <w:sz w:val="24"/>
              </w:rPr>
            </w:pPr>
            <w:r>
              <w:rPr>
                <w:rFonts w:hint="eastAsia"/>
                <w:sz w:val="24"/>
              </w:rPr>
              <w:t>转入</w:t>
            </w:r>
          </w:p>
          <w:p w14:paraId="18BDC159">
            <w:pPr>
              <w:jc w:val="center"/>
              <w:rPr>
                <w:sz w:val="24"/>
              </w:rPr>
            </w:pPr>
            <w:r>
              <w:rPr>
                <w:rFonts w:hint="eastAsia"/>
                <w:sz w:val="24"/>
              </w:rPr>
              <w:t>学院</w:t>
            </w:r>
          </w:p>
          <w:p w14:paraId="0D5334F5">
            <w:pPr>
              <w:jc w:val="center"/>
              <w:rPr>
                <w:sz w:val="24"/>
              </w:rPr>
            </w:pPr>
            <w:r>
              <w:rPr>
                <w:rFonts w:hint="eastAsia"/>
                <w:sz w:val="24"/>
              </w:rPr>
              <w:t>意见</w:t>
            </w:r>
          </w:p>
        </w:tc>
        <w:tc>
          <w:tcPr>
            <w:tcW w:w="8930" w:type="dxa"/>
            <w:gridSpan w:val="6"/>
            <w:noWrap w:val="0"/>
            <w:vAlign w:val="top"/>
          </w:tcPr>
          <w:p w14:paraId="130EFAC6">
            <w:pPr>
              <w:ind w:firstLine="2520" w:firstLineChars="1050"/>
              <w:rPr>
                <w:sz w:val="24"/>
              </w:rPr>
            </w:pPr>
          </w:p>
          <w:p w14:paraId="1D6C42CB">
            <w:pPr>
              <w:rPr>
                <w:sz w:val="24"/>
              </w:rPr>
            </w:pPr>
          </w:p>
          <w:p w14:paraId="485D1FC2">
            <w:pPr>
              <w:rPr>
                <w:sz w:val="24"/>
              </w:rPr>
            </w:pPr>
          </w:p>
          <w:p w14:paraId="2FFB9E8E">
            <w:pPr>
              <w:ind w:firstLine="1560" w:firstLineChars="650"/>
              <w:rPr>
                <w:sz w:val="24"/>
              </w:rPr>
            </w:pPr>
            <w:r>
              <w:rPr>
                <w:rFonts w:hint="eastAsia"/>
                <w:sz w:val="24"/>
              </w:rPr>
              <w:t xml:space="preserve">        签名（单位公章）：                           </w:t>
            </w:r>
          </w:p>
          <w:p w14:paraId="546BCF1D">
            <w:pPr>
              <w:ind w:firstLine="2520" w:firstLineChars="1050"/>
              <w:rPr>
                <w:sz w:val="24"/>
              </w:rPr>
            </w:pPr>
            <w:r>
              <w:rPr>
                <w:rFonts w:hint="eastAsia"/>
                <w:sz w:val="24"/>
              </w:rPr>
              <w:t>日期:          年      月     日</w:t>
            </w:r>
          </w:p>
        </w:tc>
      </w:tr>
      <w:tr w14:paraId="7A40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trPr>
        <w:tc>
          <w:tcPr>
            <w:tcW w:w="993" w:type="dxa"/>
            <w:noWrap w:val="0"/>
            <w:vAlign w:val="center"/>
          </w:tcPr>
          <w:p w14:paraId="3B938655">
            <w:pPr>
              <w:jc w:val="center"/>
              <w:rPr>
                <w:sz w:val="24"/>
              </w:rPr>
            </w:pPr>
            <w:r>
              <w:rPr>
                <w:rFonts w:hint="eastAsia"/>
                <w:sz w:val="24"/>
              </w:rPr>
              <w:t>教务处</w:t>
            </w:r>
          </w:p>
          <w:p w14:paraId="5E47EAF4">
            <w:pPr>
              <w:jc w:val="center"/>
              <w:rPr>
                <w:sz w:val="24"/>
              </w:rPr>
            </w:pPr>
            <w:r>
              <w:rPr>
                <w:rFonts w:hint="eastAsia"/>
                <w:sz w:val="24"/>
              </w:rPr>
              <w:t>意见</w:t>
            </w:r>
          </w:p>
        </w:tc>
        <w:tc>
          <w:tcPr>
            <w:tcW w:w="8930" w:type="dxa"/>
            <w:gridSpan w:val="6"/>
            <w:noWrap w:val="0"/>
            <w:vAlign w:val="top"/>
          </w:tcPr>
          <w:p w14:paraId="6BF49FA7">
            <w:pPr>
              <w:rPr>
                <w:sz w:val="24"/>
              </w:rPr>
            </w:pPr>
          </w:p>
          <w:p w14:paraId="50AEAE1A">
            <w:pPr>
              <w:rPr>
                <w:sz w:val="24"/>
              </w:rPr>
            </w:pPr>
          </w:p>
          <w:p w14:paraId="5D3BC120">
            <w:pPr>
              <w:rPr>
                <w:sz w:val="24"/>
              </w:rPr>
            </w:pPr>
            <w:r>
              <w:rPr>
                <w:rFonts w:hint="eastAsia"/>
                <w:sz w:val="24"/>
              </w:rPr>
              <w:t xml:space="preserve">                     签名（单位公章）：                           </w:t>
            </w:r>
          </w:p>
          <w:p w14:paraId="2643C077">
            <w:pPr>
              <w:ind w:firstLine="2520" w:firstLineChars="1050"/>
              <w:rPr>
                <w:sz w:val="24"/>
              </w:rPr>
            </w:pPr>
            <w:r>
              <w:rPr>
                <w:rFonts w:hint="eastAsia"/>
                <w:sz w:val="24"/>
              </w:rPr>
              <w:t>日期:          年      月     日</w:t>
            </w:r>
          </w:p>
        </w:tc>
      </w:tr>
      <w:tr w14:paraId="0180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993" w:type="dxa"/>
            <w:noWrap w:val="0"/>
            <w:vAlign w:val="center"/>
          </w:tcPr>
          <w:p w14:paraId="49FB6AAD">
            <w:pPr>
              <w:ind w:firstLine="120" w:firstLineChars="50"/>
              <w:rPr>
                <w:sz w:val="24"/>
              </w:rPr>
            </w:pPr>
            <w:r>
              <w:rPr>
                <w:rFonts w:hint="eastAsia"/>
                <w:sz w:val="24"/>
              </w:rPr>
              <w:t>备 注</w:t>
            </w:r>
          </w:p>
        </w:tc>
        <w:tc>
          <w:tcPr>
            <w:tcW w:w="8930" w:type="dxa"/>
            <w:gridSpan w:val="6"/>
            <w:noWrap w:val="0"/>
            <w:vAlign w:val="top"/>
          </w:tcPr>
          <w:p w14:paraId="78ABBF2C">
            <w:pPr>
              <w:rPr>
                <w:sz w:val="24"/>
              </w:rPr>
            </w:pPr>
          </w:p>
        </w:tc>
      </w:tr>
    </w:tbl>
    <w:p w14:paraId="262E1953">
      <w:pPr>
        <w:spacing w:line="240" w:lineRule="atLeast"/>
        <w:rPr>
          <w:sz w:val="18"/>
          <w:szCs w:val="18"/>
        </w:rPr>
      </w:pPr>
      <w:r>
        <w:rPr>
          <w:rFonts w:hint="eastAsia"/>
          <w:sz w:val="18"/>
          <w:szCs w:val="18"/>
        </w:rPr>
        <w:t>注：1.“学生违纪、欠费情况”栏由转出学院核定后填写，无此类情况，请写“无”；</w:t>
      </w:r>
    </w:p>
    <w:p w14:paraId="61590917">
      <w:pPr>
        <w:spacing w:line="360" w:lineRule="auto"/>
        <w:ind w:left="450" w:hanging="450" w:hangingChars="250"/>
        <w:jc w:val="left"/>
        <w:rPr>
          <w:rFonts w:hint="eastAsia" w:ascii="黑体" w:hAnsi="黑体" w:eastAsia="黑体"/>
          <w:b/>
          <w:sz w:val="32"/>
          <w:szCs w:val="32"/>
        </w:rPr>
      </w:pPr>
      <w:r>
        <w:rPr>
          <w:rFonts w:hint="eastAsia"/>
          <w:sz w:val="18"/>
          <w:szCs w:val="18"/>
        </w:rPr>
        <w:t xml:space="preserve">    2、根据转入教学学院的需要，将申请人相关材料（如课程成绩、平均分及学习成绩专业排名等，需转出学院审核后加盖公章）及“学籍异动学生须知”（需学生本人签字）作为附件一并提交。</w:t>
      </w:r>
    </w:p>
    <w:p w14:paraId="55DBF490">
      <w:pPr>
        <w:pStyle w:val="2"/>
        <w:pageBreakBefore w:val="0"/>
        <w:kinsoku/>
        <w:wordWrap/>
        <w:overflowPunct/>
        <w:topLinePunct w:val="0"/>
        <w:autoSpaceDE/>
        <w:autoSpaceDN/>
        <w:bidi w:val="0"/>
        <w:adjustRightInd/>
        <w:snapToGrid/>
        <w:spacing w:line="420" w:lineRule="exact"/>
        <w:jc w:val="left"/>
        <w:textAlignment w:val="auto"/>
        <w:rPr>
          <w:rFonts w:hint="eastAsia" w:ascii="黑体" w:hAnsi="黑体" w:eastAsia="黑体" w:cs="黑体"/>
          <w:sz w:val="32"/>
          <w:szCs w:val="32"/>
          <w:highlight w:val="none"/>
        </w:rPr>
      </w:pPr>
      <w:r>
        <w:rPr>
          <w:rFonts w:hint="eastAsia" w:ascii="仿宋" w:hAnsi="仿宋" w:eastAsia="仿宋" w:cs="仿宋"/>
          <w:b/>
          <w:kern w:val="2"/>
          <w:sz w:val="32"/>
          <w:szCs w:val="32"/>
          <w:lang w:val="en-US" w:eastAsia="zh-CN" w:bidi="ar-SA"/>
        </w:rPr>
        <w:t>附件2：</w:t>
      </w:r>
    </w:p>
    <w:p w14:paraId="277FDB4C">
      <w:pPr>
        <w:pStyle w:val="2"/>
        <w:pageBreakBefore w:val="0"/>
        <w:kinsoku/>
        <w:wordWrap/>
        <w:overflowPunct/>
        <w:topLinePunct w:val="0"/>
        <w:autoSpaceDE/>
        <w:autoSpaceDN/>
        <w:bidi w:val="0"/>
        <w:adjustRightInd/>
        <w:snapToGrid/>
        <w:spacing w:line="420" w:lineRule="exact"/>
        <w:jc w:val="center"/>
        <w:textAlignment w:val="auto"/>
        <w:rPr>
          <w:rFonts w:hint="eastAsia" w:ascii="黑体" w:hAnsi="黑体" w:eastAsia="黑体" w:cs="黑体"/>
          <w:highlight w:val="none"/>
        </w:rPr>
      </w:pPr>
      <w:r>
        <w:rPr>
          <w:rFonts w:hint="eastAsia" w:ascii="黑体" w:hAnsi="黑体" w:eastAsia="黑体" w:cs="黑体"/>
          <w:sz w:val="32"/>
          <w:szCs w:val="32"/>
          <w:highlight w:val="none"/>
        </w:rPr>
        <w:t>学籍异动学生须知</w:t>
      </w:r>
    </w:p>
    <w:p w14:paraId="705D8D48">
      <w:pPr>
        <w:pageBreakBefore w:val="0"/>
        <w:kinsoku/>
        <w:wordWrap/>
        <w:overflowPunct/>
        <w:topLinePunct w:val="0"/>
        <w:autoSpaceDE/>
        <w:autoSpaceDN/>
        <w:bidi w:val="0"/>
        <w:adjustRightInd/>
        <w:snapToGrid/>
        <w:spacing w:line="420" w:lineRule="exact"/>
        <w:ind w:firstLine="472" w:firstLineChars="196"/>
        <w:textAlignment w:val="auto"/>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学籍异动包括：转学、转专业、休学、复学、留级（降级）等。</w:t>
      </w:r>
    </w:p>
    <w:p w14:paraId="6960FAAC">
      <w:pPr>
        <w:pageBreakBefore w:val="0"/>
        <w:kinsoku/>
        <w:wordWrap/>
        <w:overflowPunct/>
        <w:topLinePunct w:val="0"/>
        <w:autoSpaceDE/>
        <w:autoSpaceDN/>
        <w:bidi w:val="0"/>
        <w:adjustRightInd/>
        <w:snapToGrid/>
        <w:spacing w:line="420" w:lineRule="exact"/>
        <w:ind w:firstLine="472" w:firstLineChars="196"/>
        <w:textAlignment w:val="auto"/>
        <w:rPr>
          <w:rFonts w:hint="eastAsia" w:ascii="宋体" w:hAnsi="宋体" w:eastAsia="宋体" w:cs="宋体"/>
          <w:b/>
          <w:sz w:val="24"/>
          <w:szCs w:val="24"/>
          <w:highlight w:val="none"/>
        </w:rPr>
      </w:pPr>
      <w:r>
        <w:rPr>
          <w:rFonts w:hint="eastAsia" w:ascii="黑体" w:hAnsi="黑体" w:eastAsia="黑体" w:cs="黑体"/>
          <w:b/>
          <w:bCs/>
          <w:sz w:val="24"/>
          <w:szCs w:val="24"/>
          <w:highlight w:val="none"/>
        </w:rPr>
        <w:t>所有学籍异动的学生均须认真阅读本须知。</w:t>
      </w:r>
    </w:p>
    <w:p w14:paraId="7C8F9662">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1、学生申请转专业，一经</w:t>
      </w:r>
      <w:r>
        <w:rPr>
          <w:rFonts w:hint="eastAsia" w:ascii="宋体" w:hAnsi="宋体" w:eastAsia="宋体" w:cs="宋体"/>
          <w:color w:val="000000"/>
          <w:sz w:val="24"/>
          <w:szCs w:val="24"/>
          <w:highlight w:val="none"/>
          <w:shd w:val="clear" w:color="auto" w:fill="FFFFFF"/>
          <w:lang w:eastAsia="zh-CN"/>
        </w:rPr>
        <w:t>发文</w:t>
      </w:r>
      <w:r>
        <w:rPr>
          <w:rFonts w:hint="eastAsia" w:ascii="宋体" w:hAnsi="宋体" w:eastAsia="宋体" w:cs="宋体"/>
          <w:color w:val="000000"/>
          <w:sz w:val="24"/>
          <w:szCs w:val="24"/>
          <w:highlight w:val="none"/>
          <w:shd w:val="clear" w:color="auto" w:fill="FFFFFF"/>
        </w:rPr>
        <w:t>不得再申请、更改或转回原专业。</w:t>
      </w:r>
    </w:p>
    <w:p w14:paraId="632298EE">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2、学生应及时将本人成绩单与学籍异动后所在专业班级同学的成绩单进行比对，查找出不同的课程（以课程编号为准），根据课程实际情况，或申请跟班修读所缺修课程，或申请进行课程、学分置换。</w:t>
      </w:r>
    </w:p>
    <w:p w14:paraId="7FB58919">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认真阅读《电子科技大学中山学院专业人才培养方案》。学籍异动审批通过后，学生需根据自己的实际修读情况，自行登录教务系统，选修完成方案规定的课程并通过考核。成绩合格者，获得该门课程的学分。同一门课程只计一次学分。</w:t>
      </w:r>
    </w:p>
    <w:p w14:paraId="56CAD4D2">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4、如果缺修课程（课程编号相同）在本学期有开课的，可</w:t>
      </w:r>
      <w:r>
        <w:rPr>
          <w:rFonts w:hint="eastAsia" w:ascii="宋体" w:hAnsi="宋体" w:eastAsia="宋体" w:cs="宋体"/>
          <w:color w:val="000000"/>
          <w:sz w:val="24"/>
          <w:szCs w:val="24"/>
          <w:highlight w:val="none"/>
          <w:shd w:val="clear" w:color="auto" w:fill="FFFFFF"/>
          <w:lang w:eastAsia="zh-CN"/>
        </w:rPr>
        <w:t>根据下学期开学补考通知报名参加</w:t>
      </w:r>
      <w:r>
        <w:rPr>
          <w:rFonts w:hint="eastAsia" w:ascii="宋体" w:hAnsi="宋体" w:eastAsia="宋体" w:cs="宋体"/>
          <w:color w:val="000000"/>
          <w:sz w:val="24"/>
          <w:szCs w:val="24"/>
          <w:highlight w:val="none"/>
          <w:shd w:val="clear" w:color="auto" w:fill="FFFFFF"/>
        </w:rPr>
        <w:t>考试。不在规定时间内申请的，不予安排。若在教务系统上无法申请跟班考试的课程，请向二级学院教学秘书提出书面申请（申请表可于教学秘书处领取）。</w:t>
      </w:r>
    </w:p>
    <w:p w14:paraId="2A767861">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5、如果缺修课程已经不再开课，只能申请结业重修。如出现此情况，将存在不能如期毕业的风险。</w:t>
      </w:r>
    </w:p>
    <w:p w14:paraId="751E7496">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6、及时登录本人教务系统账号，查阅学籍异动是否已经成功，若有问题及时反映更正。</w:t>
      </w:r>
    </w:p>
    <w:p w14:paraId="564FCC19">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7、</w:t>
      </w:r>
      <w:r>
        <w:rPr>
          <w:rFonts w:hint="eastAsia" w:ascii="宋体" w:hAnsi="宋体" w:eastAsia="宋体" w:cs="宋体"/>
          <w:sz w:val="24"/>
          <w:szCs w:val="24"/>
          <w:highlight w:val="none"/>
        </w:rPr>
        <w:t>学制四年，最长学习年限一般为六年（专升本分别为两年和四年）。</w:t>
      </w:r>
      <w:r>
        <w:rPr>
          <w:rFonts w:hint="eastAsia" w:ascii="宋体" w:hAnsi="宋体" w:eastAsia="宋体" w:cs="宋体"/>
          <w:color w:val="000000"/>
          <w:sz w:val="24"/>
          <w:szCs w:val="24"/>
          <w:highlight w:val="none"/>
          <w:shd w:val="clear" w:color="auto" w:fill="FFFFFF"/>
        </w:rPr>
        <w:t>在规定的学习年限内未完成学业的，将予以退学处理。</w:t>
      </w:r>
    </w:p>
    <w:p w14:paraId="2A5B99D5">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shd w:val="clear" w:color="auto" w:fill="FFFFFF"/>
        </w:rPr>
        <w:t>8、</w:t>
      </w:r>
      <w:r>
        <w:rPr>
          <w:rFonts w:hint="eastAsia" w:ascii="宋体" w:hAnsi="宋体" w:eastAsia="宋体" w:cs="宋体"/>
          <w:sz w:val="24"/>
          <w:szCs w:val="24"/>
          <w:highlight w:val="none"/>
          <w:lang w:eastAsia="zh-CN"/>
        </w:rPr>
        <w:t>有《电子科技大学中山学院学士学位授予实施细则》第六条所列情况之一的，不授予学士学位或者撤销学位</w:t>
      </w:r>
      <w:r>
        <w:rPr>
          <w:rFonts w:hint="eastAsia" w:ascii="宋体" w:hAnsi="宋体" w:eastAsia="宋体" w:cs="宋体"/>
          <w:sz w:val="24"/>
          <w:szCs w:val="24"/>
          <w:highlight w:val="none"/>
        </w:rPr>
        <w:t>。</w:t>
      </w:r>
    </w:p>
    <w:p w14:paraId="38B736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9、登录“电子科技中山学院教务处”网页，查看“规章制度”栏，熟知《电子科技大学中山学院学生学籍管理办法》《电子科技大学中山学院学士学位授予实施细则》《电子科技大学中山学院课程考核违规处理办法》等新修订文件的有关规定。</w:t>
      </w:r>
    </w:p>
    <w:p w14:paraId="056C8AAB">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10</w:t>
      </w:r>
      <w:r>
        <w:rPr>
          <w:rFonts w:hint="eastAsia" w:ascii="宋体" w:hAnsi="宋体" w:eastAsia="宋体" w:cs="宋体"/>
          <w:color w:val="000000"/>
          <w:sz w:val="24"/>
          <w:szCs w:val="24"/>
          <w:highlight w:val="none"/>
          <w:shd w:val="clear" w:color="auto" w:fill="FFFFFF"/>
        </w:rPr>
        <w:t>、如有未尽事宜，可及时与二级学院或教务处沟通解决。</w:t>
      </w:r>
    </w:p>
    <w:p w14:paraId="2EEEBC9E">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本须知一式两份，二级学院和教务处各留存一份。</w:t>
      </w:r>
    </w:p>
    <w:p w14:paraId="0F8FFA36">
      <w:pPr>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本人已认真阅读本须知，已知晓学校相关规定。</w:t>
      </w:r>
    </w:p>
    <w:p w14:paraId="39CE53B0">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学生签名：                  日期：</w:t>
      </w:r>
    </w:p>
    <w:p w14:paraId="5C73B9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CD6E9"/>
    <w:multiLevelType w:val="singleLevel"/>
    <w:tmpl w:val="A00CD6E9"/>
    <w:lvl w:ilvl="0" w:tentative="0">
      <w:start w:val="1"/>
      <w:numFmt w:val="chineseCounting"/>
      <w:suff w:val="nothing"/>
      <w:lvlText w:val="%1、"/>
      <w:lvlJc w:val="left"/>
      <w:pPr>
        <w:ind w:left="0" w:firstLine="420"/>
      </w:pPr>
      <w:rPr>
        <w:rFonts w:hint="eastAsia"/>
      </w:rPr>
    </w:lvl>
  </w:abstractNum>
  <w:abstractNum w:abstractNumId="1">
    <w:nsid w:val="55E6B283"/>
    <w:multiLevelType w:val="singleLevel"/>
    <w:tmpl w:val="55E6B283"/>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05885"/>
    <w:rsid w:val="03256636"/>
    <w:rsid w:val="05C31215"/>
    <w:rsid w:val="0FE876D1"/>
    <w:rsid w:val="21105885"/>
    <w:rsid w:val="326162E8"/>
    <w:rsid w:val="3AE62E63"/>
    <w:rsid w:val="3DC51592"/>
    <w:rsid w:val="467D022D"/>
    <w:rsid w:val="53D3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1755</Characters>
  <Lines>0</Lines>
  <Paragraphs>0</Paragraphs>
  <TotalTime>9</TotalTime>
  <ScaleCrop>false</ScaleCrop>
  <LinksUpToDate>false</LinksUpToDate>
  <CharactersWithSpaces>2054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2026-05-27T01:39:00Z</dcterms:created>
  <dc:creator>韶</dc:creator>
  <cp:lastModifiedBy>韶</cp:lastModifiedBy>
  <cp:lastPrinted>2026-06-09T02:34:37Z</cp:lastPrinted>
  <dcterms:modified xsi:type="dcterms:W3CDTF">2026-06-09T02:38:36Z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6294140AAFBE4FBBAC9ED546B67AD1A9_13</vt:lpwstr>
  </property>
  <property fmtid="{D5CDD505-2E9C-101B-9397-08002B2CF9AE}" pid="4" name="KSOTemplateDocerSaveRecord">
    <vt:lpwstr>eyJoZGlkIjoiMzQ2N2Q1MzAyMmRlMTRmYWM5ODUzMTJhMWUxZDQwNTQiLCJ1c2VySWQiOiIyNzA3NTExODcifQ==</vt:lpwstr>
  </property>
</Properties>
</file>